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85" w:rsidRPr="00713A85" w:rsidRDefault="00713A85" w:rsidP="0071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3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и правила проведения вступительного испытания </w:t>
      </w:r>
      <w:proofErr w:type="gramStart"/>
      <w:r w:rsidRPr="00713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</w:p>
    <w:p w:rsidR="00713A85" w:rsidRPr="00713A85" w:rsidRDefault="00713A85" w:rsidP="0071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3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абитуриентов, поступающих в магистратуру</w:t>
      </w:r>
    </w:p>
    <w:p w:rsidR="00713A85" w:rsidRPr="00713A85" w:rsidRDefault="00713A85" w:rsidP="0071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3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направлению подготовки</w:t>
      </w:r>
    </w:p>
    <w:p w:rsidR="00713A85" w:rsidRPr="00713A85" w:rsidRDefault="00713A85" w:rsidP="0071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3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45.04.01 «Филология»</w:t>
      </w:r>
    </w:p>
    <w:p w:rsidR="00713A85" w:rsidRDefault="00713A85" w:rsidP="0071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3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программе магистратуры «</w:t>
      </w:r>
      <w:r w:rsidR="008C1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Теория и практика современной речевой коммуникации»</w:t>
      </w:r>
      <w:bookmarkStart w:id="0" w:name="_GoBack"/>
      <w:bookmarkEnd w:id="0"/>
    </w:p>
    <w:p w:rsidR="001F0709" w:rsidRPr="00713A85" w:rsidRDefault="001F0709" w:rsidP="00713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3A85" w:rsidRPr="00713A85" w:rsidRDefault="00713A85" w:rsidP="0071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к уровню подготовки, необходимой для</w:t>
      </w:r>
      <w:r w:rsidR="001F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программы подготовки магистра, вступительное испытание</w:t>
      </w:r>
      <w:r w:rsidR="001F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форме собеседования.</w:t>
      </w:r>
    </w:p>
    <w:p w:rsidR="00713A85" w:rsidRPr="00713A85" w:rsidRDefault="00713A85" w:rsidP="00713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Собеседование оценивается по 70-балльной шкале.</w:t>
      </w:r>
    </w:p>
    <w:p w:rsidR="00713A85" w:rsidRPr="00713A85" w:rsidRDefault="00713A85" w:rsidP="001F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Минимальное</w:t>
      </w:r>
      <w:r w:rsidR="001F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 w:rsidR="001F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баллов,</w:t>
      </w:r>
      <w:r w:rsidR="001F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подтверждающее</w:t>
      </w:r>
      <w:r w:rsidR="001F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успешное</w:t>
      </w:r>
      <w:r w:rsidR="001F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собеседования – 50 баллов.</w:t>
      </w:r>
    </w:p>
    <w:p w:rsidR="00713A85" w:rsidRPr="00713A85" w:rsidRDefault="00713A85" w:rsidP="001F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данного испытания включает:</w:t>
      </w:r>
    </w:p>
    <w:p w:rsidR="00713A85" w:rsidRDefault="00713A85" w:rsidP="001F07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Собеседование (на </w:t>
      </w:r>
      <w:r w:rsidR="001F0709" w:rsidRPr="001F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русском </w:t>
      </w:r>
      <w:r w:rsidRPr="001F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языке) о целях обучения и</w:t>
      </w:r>
      <w:r w:rsidR="001F0709" w:rsidRPr="001F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исследовательских интересах (</w:t>
      </w:r>
      <w:r w:rsidR="001F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</w:t>
      </w:r>
      <w:r w:rsidRPr="001F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1F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1F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аллов).</w:t>
      </w:r>
    </w:p>
    <w:p w:rsidR="001F0709" w:rsidRPr="001F0709" w:rsidRDefault="001F0709" w:rsidP="001F07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по теории коммуникации (25-45 баллов)</w:t>
      </w:r>
    </w:p>
    <w:p w:rsidR="00713A85" w:rsidRPr="00713A85" w:rsidRDefault="00713A85" w:rsidP="001F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оценивания:</w:t>
      </w:r>
    </w:p>
    <w:p w:rsidR="00713A85" w:rsidRPr="001F0709" w:rsidRDefault="001F0709" w:rsidP="001F07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Продемонстрировать наличие цели обучения в магистратуре, умение презентовать себя как исследователя, имеющего конкретные интересы в научно-практической деятельности, связанной с коммуникацией.</w:t>
      </w:r>
      <w:r w:rsidR="00713A85" w:rsidRPr="001F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3A85" w:rsidRPr="00713A85" w:rsidRDefault="00713A85" w:rsidP="001F07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F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1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мение дать исчерпывающие ответы на </w:t>
      </w:r>
      <w:r w:rsidR="001F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теоретические</w:t>
      </w:r>
      <w:r w:rsidRPr="0071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</w:t>
      </w:r>
    </w:p>
    <w:p w:rsidR="001F0709" w:rsidRDefault="001F0709" w:rsidP="001F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A85" w:rsidRDefault="00713A85" w:rsidP="001F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по теории </w:t>
      </w:r>
      <w:r w:rsidR="001F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коммуникации</w:t>
      </w:r>
      <w:r w:rsidRPr="00713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14AB" w:rsidRDefault="00E814AB" w:rsidP="001F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E60" w:rsidRDefault="00E814AB" w:rsidP="001F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D3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</w:t>
      </w:r>
      <w:proofErr w:type="gramStart"/>
      <w:r w:rsidR="009D3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 её изучают?</w:t>
      </w:r>
    </w:p>
    <w:p w:rsidR="00143356" w:rsidRDefault="00143356" w:rsidP="001F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Когда появился термин коммуникация в научной литературе? Чем отличается коммуникация от общения?</w:t>
      </w:r>
    </w:p>
    <w:p w:rsidR="00E814AB" w:rsidRDefault="00143356" w:rsidP="001F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81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.Какие типы коммуникации вы знаете?</w:t>
      </w:r>
    </w:p>
    <w:p w:rsidR="00E814AB" w:rsidRDefault="00143356" w:rsidP="001F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81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чём разница между вербальной и невербальной коммуникацией?</w:t>
      </w:r>
    </w:p>
    <w:p w:rsidR="00E814AB" w:rsidRDefault="00143356" w:rsidP="001F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81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устроен </w:t>
      </w:r>
      <w:r w:rsidR="006E7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простейший коммуникативный акт? </w:t>
      </w:r>
    </w:p>
    <w:p w:rsidR="006E7A8F" w:rsidRDefault="006E7A8F" w:rsidP="001F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Что передаётся во время коммуникации?</w:t>
      </w:r>
    </w:p>
    <w:p w:rsidR="006E7A8F" w:rsidRDefault="006E7A8F" w:rsidP="001F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 вы представляете эффективную коммуникацию? От каких условий она зависит?</w:t>
      </w:r>
    </w:p>
    <w:p w:rsidR="006E7A8F" w:rsidRDefault="006E7A8F" w:rsidP="001F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Что такое коммуникативные барьеры? </w:t>
      </w:r>
    </w:p>
    <w:p w:rsidR="006E7A8F" w:rsidRDefault="006E7A8F" w:rsidP="001F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FA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</w:t>
      </w:r>
      <w:r w:rsidR="00FA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</w:t>
      </w:r>
      <w:r w:rsidR="0014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FA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</w:t>
      </w:r>
      <w:r w:rsidR="0014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ь?</w:t>
      </w:r>
      <w:r w:rsidR="00FA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</w:t>
      </w:r>
      <w:r w:rsidR="00FA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уровня её структуры.</w:t>
      </w:r>
    </w:p>
    <w:p w:rsidR="00FA0D86" w:rsidRPr="00FA0D86" w:rsidRDefault="00FA0D86" w:rsidP="001F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FA0D86">
        <w:t xml:space="preserve"> </w:t>
      </w:r>
      <w:r w:rsidRPr="00FA0D86">
        <w:rPr>
          <w:rFonts w:ascii="Times New Roman" w:hAnsi="Times New Roman" w:cs="Times New Roman"/>
          <w:sz w:val="24"/>
          <w:szCs w:val="24"/>
        </w:rPr>
        <w:t>Какие социальные конвенции должны соблюдать адресант</w:t>
      </w:r>
      <w:r w:rsidR="00143356">
        <w:rPr>
          <w:rFonts w:ascii="Times New Roman" w:hAnsi="Times New Roman" w:cs="Times New Roman"/>
          <w:sz w:val="24"/>
          <w:szCs w:val="24"/>
        </w:rPr>
        <w:t xml:space="preserve"> </w:t>
      </w:r>
      <w:r w:rsidRPr="00FA0D86">
        <w:rPr>
          <w:rFonts w:ascii="Times New Roman" w:hAnsi="Times New Roman" w:cs="Times New Roman"/>
          <w:sz w:val="24"/>
          <w:szCs w:val="24"/>
        </w:rPr>
        <w:t>и адресат для успешной коммуникации?</w:t>
      </w:r>
    </w:p>
    <w:p w:rsidR="006E7A8F" w:rsidRDefault="006E7A8F" w:rsidP="001F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A8F" w:rsidRDefault="006E7A8F" w:rsidP="001F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A8F" w:rsidRPr="00FA0D86" w:rsidRDefault="006E7A8F" w:rsidP="001F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</w:p>
    <w:p w:rsidR="00FA0D86" w:rsidRPr="00143356" w:rsidRDefault="00FA0D86" w:rsidP="00FA0D8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0D86">
        <w:rPr>
          <w:rFonts w:ascii="Times New Roman" w:hAnsi="Times New Roman" w:cs="Times New Roman"/>
          <w:sz w:val="24"/>
          <w:szCs w:val="24"/>
        </w:rPr>
        <w:t>Викуло</w:t>
      </w:r>
      <w:r w:rsidRPr="00FA0D86">
        <w:rPr>
          <w:rFonts w:ascii="Times New Roman" w:hAnsi="Times New Roman" w:cs="Times New Roman"/>
          <w:sz w:val="24"/>
          <w:szCs w:val="24"/>
        </w:rPr>
        <w:t>ва</w:t>
      </w:r>
      <w:r w:rsidRPr="00FA0D86">
        <w:rPr>
          <w:rFonts w:ascii="Times New Roman" w:hAnsi="Times New Roman" w:cs="Times New Roman"/>
          <w:sz w:val="24"/>
          <w:szCs w:val="24"/>
        </w:rPr>
        <w:t xml:space="preserve">, Л.Г. Основы теории коммуникации: практикум / Л.Г. Викулова, А И. </w:t>
      </w:r>
      <w:proofErr w:type="spellStart"/>
      <w:r w:rsidRPr="00FA0D86">
        <w:rPr>
          <w:rFonts w:ascii="Times New Roman" w:hAnsi="Times New Roman" w:cs="Times New Roman"/>
          <w:sz w:val="24"/>
          <w:szCs w:val="24"/>
        </w:rPr>
        <w:t>Шарунов</w:t>
      </w:r>
      <w:proofErr w:type="spellEnd"/>
      <w:r w:rsidRPr="00FA0D86">
        <w:rPr>
          <w:rFonts w:ascii="Times New Roman" w:hAnsi="Times New Roman" w:cs="Times New Roman"/>
          <w:sz w:val="24"/>
          <w:szCs w:val="24"/>
        </w:rPr>
        <w:t>. — М.: ACT: ACT МОСКВА: Восток — Запад, 2008.</w:t>
      </w:r>
      <w:r w:rsidRPr="00FA0D86">
        <w:rPr>
          <w:rFonts w:ascii="Times New Roman" w:hAnsi="Times New Roman" w:cs="Times New Roman"/>
          <w:sz w:val="24"/>
          <w:szCs w:val="24"/>
        </w:rPr>
        <w:t xml:space="preserve"> – </w:t>
      </w:r>
      <w:r w:rsidRPr="00FA0D86">
        <w:rPr>
          <w:rFonts w:ascii="Times New Roman" w:hAnsi="Times New Roman" w:cs="Times New Roman"/>
          <w:sz w:val="24"/>
          <w:szCs w:val="24"/>
        </w:rPr>
        <w:t>316</w:t>
      </w:r>
      <w:r w:rsidR="00143356">
        <w:rPr>
          <w:rFonts w:ascii="Times New Roman" w:hAnsi="Times New Roman" w:cs="Times New Roman"/>
          <w:sz w:val="24"/>
          <w:szCs w:val="24"/>
        </w:rPr>
        <w:t xml:space="preserve"> с</w:t>
      </w:r>
      <w:r w:rsidRPr="00FA0D86">
        <w:rPr>
          <w:rFonts w:ascii="Times New Roman" w:hAnsi="Times New Roman" w:cs="Times New Roman"/>
          <w:sz w:val="24"/>
          <w:szCs w:val="24"/>
        </w:rPr>
        <w:t xml:space="preserve">. </w:t>
      </w:r>
      <w:r w:rsidRPr="00FA0D86">
        <w:rPr>
          <w:rFonts w:ascii="Times New Roman" w:hAnsi="Times New Roman" w:cs="Times New Roman"/>
          <w:color w:val="000000"/>
          <w:sz w:val="24"/>
          <w:szCs w:val="24"/>
        </w:rPr>
        <w:t>URL:</w:t>
      </w:r>
      <w:r w:rsidRPr="00FA0D86">
        <w:t xml:space="preserve"> </w:t>
      </w:r>
      <w:hyperlink r:id="rId6" w:history="1">
        <w:r w:rsidR="00143356" w:rsidRPr="0014335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http://edu.vspu.ru/doc/groups/252/884/GVRenie1.pdf</w:t>
        </w:r>
      </w:hyperlink>
    </w:p>
    <w:p w:rsidR="00143356" w:rsidRPr="00FA0D86" w:rsidRDefault="00143356" w:rsidP="0014335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Моисеева 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r w:rsidRPr="00FA0D86">
        <w:rPr>
          <w:rFonts w:ascii="Times New Roman" w:hAnsi="Times New Roman" w:cs="Times New Roman"/>
          <w:sz w:val="24"/>
          <w:szCs w:val="24"/>
        </w:rPr>
        <w:t>Основы теории коммуникации</w:t>
      </w:r>
      <w:r>
        <w:rPr>
          <w:rFonts w:ascii="Times New Roman" w:hAnsi="Times New Roman" w:cs="Times New Roman"/>
          <w:sz w:val="24"/>
          <w:szCs w:val="24"/>
        </w:rPr>
        <w:t>: Учебное пособие. Томск, 2004. –     128 с.</w:t>
      </w:r>
      <w:r w:rsidRPr="00143356">
        <w:t xml:space="preserve"> </w:t>
      </w:r>
      <w:r w:rsidRPr="00FA0D86">
        <w:rPr>
          <w:rFonts w:ascii="Times New Roman" w:hAnsi="Times New Roman" w:cs="Times New Roman"/>
          <w:color w:val="000000"/>
          <w:sz w:val="24"/>
          <w:szCs w:val="24"/>
        </w:rPr>
        <w:t>URL:</w:t>
      </w:r>
      <w:r w:rsidRPr="00FA0D86">
        <w:t xml:space="preserve"> </w:t>
      </w:r>
      <w:r w:rsidRPr="00143356">
        <w:rPr>
          <w:rFonts w:ascii="Times New Roman" w:hAnsi="Times New Roman" w:cs="Times New Roman"/>
          <w:sz w:val="24"/>
          <w:szCs w:val="24"/>
        </w:rPr>
        <w:t>http://ctl.tpu.ru/files/teorcommup.pdf</w:t>
      </w:r>
    </w:p>
    <w:p w:rsidR="006E7A8F" w:rsidRPr="00FA0D86" w:rsidRDefault="006E7A8F" w:rsidP="00FA0D8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0D86">
        <w:rPr>
          <w:rFonts w:ascii="Times New Roman" w:hAnsi="Times New Roman" w:cs="Times New Roman"/>
          <w:color w:val="000000"/>
          <w:sz w:val="24"/>
          <w:szCs w:val="24"/>
        </w:rPr>
        <w:t>Якупов</w:t>
      </w:r>
      <w:proofErr w:type="spellEnd"/>
      <w:r w:rsidRPr="00FA0D86">
        <w:rPr>
          <w:rFonts w:ascii="Times New Roman" w:hAnsi="Times New Roman" w:cs="Times New Roman"/>
          <w:color w:val="000000"/>
          <w:sz w:val="24"/>
          <w:szCs w:val="24"/>
        </w:rPr>
        <w:t xml:space="preserve"> Павел Вячеславович Коммуникация: определение понятия, виды коммуникац</w:t>
      </w:r>
      <w:proofErr w:type="gramStart"/>
      <w:r w:rsidRPr="00FA0D86"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FA0D86">
        <w:rPr>
          <w:rFonts w:ascii="Times New Roman" w:hAnsi="Times New Roman" w:cs="Times New Roman"/>
          <w:color w:val="000000"/>
          <w:sz w:val="24"/>
          <w:szCs w:val="24"/>
        </w:rPr>
        <w:t xml:space="preserve"> барьеры // Вестник ГУУ. 2016. №10. URL: https://cyberleninka.ru/article/n/kommunikatsiya-opredelenie-ponyatiya-vidy-kommunikatsii-i-ee-bariery (дата обращения: </w:t>
      </w:r>
      <w:r w:rsidRPr="00FA0D8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FA0D86">
        <w:rPr>
          <w:rFonts w:ascii="Times New Roman" w:hAnsi="Times New Roman" w:cs="Times New Roman"/>
          <w:color w:val="000000"/>
          <w:sz w:val="24"/>
          <w:szCs w:val="24"/>
        </w:rPr>
        <w:t>.10.2019). </w:t>
      </w:r>
      <w:r w:rsidRPr="00FA0D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0D86">
        <w:rPr>
          <w:rFonts w:ascii="Arial" w:hAnsi="Arial" w:cs="Arial"/>
          <w:color w:val="000000"/>
          <w:sz w:val="23"/>
          <w:szCs w:val="23"/>
        </w:rPr>
        <w:br/>
      </w:r>
    </w:p>
    <w:sectPr w:rsidR="006E7A8F" w:rsidRPr="00FA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E35"/>
    <w:multiLevelType w:val="hybridMultilevel"/>
    <w:tmpl w:val="C7102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A4EBF"/>
    <w:multiLevelType w:val="hybridMultilevel"/>
    <w:tmpl w:val="EB9C5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24609"/>
    <w:multiLevelType w:val="hybridMultilevel"/>
    <w:tmpl w:val="4080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85"/>
    <w:rsid w:val="00143356"/>
    <w:rsid w:val="001F0709"/>
    <w:rsid w:val="002C27F1"/>
    <w:rsid w:val="00655960"/>
    <w:rsid w:val="006E7A8F"/>
    <w:rsid w:val="00713A85"/>
    <w:rsid w:val="008C1612"/>
    <w:rsid w:val="009D3E60"/>
    <w:rsid w:val="00C2564C"/>
    <w:rsid w:val="00E814AB"/>
    <w:rsid w:val="00FA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7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A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7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vspu.ru/doc/groups/252/884/GVRenie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2019-10-10T14:04:00Z</dcterms:created>
  <dcterms:modified xsi:type="dcterms:W3CDTF">2019-10-25T15:40:00Z</dcterms:modified>
</cp:coreProperties>
</file>